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3110" w14:textId="16D07A46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Verdana" w:hAnsi="Verdana" w:cs="CIDFont+F1"/>
          <w:kern w:val="0"/>
          <w:sz w:val="24"/>
          <w:szCs w:val="24"/>
        </w:rPr>
      </w:pPr>
      <w:r w:rsidRPr="00C345B2">
        <w:rPr>
          <w:rFonts w:ascii="Verdana" w:hAnsi="Verdana" w:cs="CIDFont+F1"/>
          <w:kern w:val="0"/>
          <w:sz w:val="24"/>
          <w:szCs w:val="24"/>
        </w:rPr>
        <w:t>Wschowa, …………………………</w:t>
      </w:r>
    </w:p>
    <w:p w14:paraId="3E2D2811" w14:textId="77777777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</w:p>
    <w:p w14:paraId="437CFA12" w14:textId="56EF877A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C345B2">
        <w:rPr>
          <w:rFonts w:ascii="Verdana" w:hAnsi="Verdana" w:cs="CIDFont+F1"/>
          <w:kern w:val="0"/>
          <w:sz w:val="24"/>
          <w:szCs w:val="24"/>
        </w:rPr>
        <w:t>Imię (-na) i nazwisko (-ka) / nazwa wnioskodawcy (-ów) / osoby reprezentującej</w:t>
      </w:r>
    </w:p>
    <w:p w14:paraId="2C92546A" w14:textId="77777777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C345B2">
        <w:rPr>
          <w:rFonts w:ascii="Verdana" w:hAnsi="Verdana" w:cs="CIDFont+F1"/>
          <w:kern w:val="0"/>
          <w:sz w:val="24"/>
          <w:szCs w:val="24"/>
        </w:rPr>
        <w:t>……………………………………………………………………………</w:t>
      </w:r>
    </w:p>
    <w:p w14:paraId="04BD321D" w14:textId="77777777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C345B2">
        <w:rPr>
          <w:rFonts w:ascii="Verdana" w:hAnsi="Verdana" w:cs="CIDFont+F1"/>
          <w:kern w:val="0"/>
          <w:sz w:val="24"/>
          <w:szCs w:val="24"/>
        </w:rPr>
        <w:t>……………………………………………………………………………</w:t>
      </w:r>
    </w:p>
    <w:p w14:paraId="69384093" w14:textId="77777777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C345B2">
        <w:rPr>
          <w:rFonts w:ascii="Verdana" w:hAnsi="Verdana" w:cs="CIDFont+F1"/>
          <w:kern w:val="0"/>
          <w:sz w:val="24"/>
          <w:szCs w:val="24"/>
        </w:rPr>
        <w:t>Adres do korespondencji</w:t>
      </w:r>
    </w:p>
    <w:p w14:paraId="2E123087" w14:textId="77777777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C345B2">
        <w:rPr>
          <w:rFonts w:ascii="Verdana" w:hAnsi="Verdana" w:cs="CIDFont+F1"/>
          <w:kern w:val="0"/>
          <w:sz w:val="24"/>
          <w:szCs w:val="24"/>
        </w:rPr>
        <w:t>……………………………………………………………………………</w:t>
      </w:r>
    </w:p>
    <w:p w14:paraId="0ADC7ED1" w14:textId="77777777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C345B2">
        <w:rPr>
          <w:rFonts w:ascii="Verdana" w:hAnsi="Verdana" w:cs="CIDFont+F1"/>
          <w:kern w:val="0"/>
          <w:sz w:val="24"/>
          <w:szCs w:val="24"/>
        </w:rPr>
        <w:t>……………………………………………………………………………</w:t>
      </w:r>
    </w:p>
    <w:p w14:paraId="47F9CE40" w14:textId="77777777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C345B2">
        <w:rPr>
          <w:rFonts w:ascii="Verdana" w:hAnsi="Verdana" w:cs="CIDFont+F1"/>
          <w:kern w:val="0"/>
          <w:sz w:val="24"/>
          <w:szCs w:val="24"/>
        </w:rPr>
        <w:t xml:space="preserve">adres e-mail </w:t>
      </w:r>
      <w:r w:rsidRPr="00C345B2">
        <w:rPr>
          <w:rFonts w:ascii="Verdana" w:hAnsi="Verdana" w:cs="CIDFont+F2"/>
          <w:kern w:val="0"/>
          <w:sz w:val="24"/>
          <w:szCs w:val="24"/>
        </w:rPr>
        <w:t xml:space="preserve">(*): </w:t>
      </w:r>
      <w:r w:rsidRPr="00C345B2">
        <w:rPr>
          <w:rFonts w:ascii="Verdana" w:hAnsi="Verdana" w:cs="CIDFont+F1"/>
          <w:kern w:val="0"/>
          <w:sz w:val="24"/>
          <w:szCs w:val="24"/>
        </w:rPr>
        <w:t>…………………………………………</w:t>
      </w:r>
    </w:p>
    <w:p w14:paraId="35872680" w14:textId="67905C30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C345B2">
        <w:rPr>
          <w:rFonts w:ascii="Verdana" w:hAnsi="Verdana" w:cs="CIDFont+F1"/>
          <w:kern w:val="0"/>
          <w:sz w:val="24"/>
          <w:szCs w:val="24"/>
        </w:rPr>
        <w:t xml:space="preserve">numer telefonu </w:t>
      </w:r>
      <w:r w:rsidRPr="00C345B2">
        <w:rPr>
          <w:rFonts w:ascii="Verdana" w:hAnsi="Verdana" w:cs="CIDFont+F2"/>
          <w:kern w:val="0"/>
          <w:sz w:val="24"/>
          <w:szCs w:val="24"/>
        </w:rPr>
        <w:t xml:space="preserve">(*): </w:t>
      </w:r>
      <w:r w:rsidRPr="00C345B2">
        <w:rPr>
          <w:rFonts w:ascii="Verdana" w:hAnsi="Verdana" w:cs="CIDFont+F1"/>
          <w:kern w:val="0"/>
          <w:sz w:val="24"/>
          <w:szCs w:val="24"/>
        </w:rPr>
        <w:t>…………………………………………</w:t>
      </w:r>
    </w:p>
    <w:p w14:paraId="63B7B6BF" w14:textId="77777777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kern w:val="0"/>
          <w:sz w:val="24"/>
          <w:szCs w:val="24"/>
        </w:rPr>
      </w:pPr>
    </w:p>
    <w:p w14:paraId="6FB09CD6" w14:textId="77777777" w:rsidR="00277BC1" w:rsidRPr="00C345B2" w:rsidRDefault="00277BC1" w:rsidP="00C345B2">
      <w:pPr>
        <w:autoSpaceDE w:val="0"/>
        <w:autoSpaceDN w:val="0"/>
        <w:adjustRightInd w:val="0"/>
        <w:spacing w:after="0" w:line="240" w:lineRule="auto"/>
        <w:ind w:left="5670"/>
        <w:rPr>
          <w:rFonts w:ascii="Verdana" w:hAnsi="Verdana" w:cs="CIDFont+F2"/>
          <w:b/>
          <w:bCs/>
          <w:kern w:val="0"/>
          <w:sz w:val="24"/>
          <w:szCs w:val="24"/>
        </w:rPr>
      </w:pPr>
      <w:r w:rsidRPr="00C345B2">
        <w:rPr>
          <w:rFonts w:ascii="Verdana" w:hAnsi="Verdana" w:cs="CIDFont+F2"/>
          <w:b/>
          <w:bCs/>
          <w:kern w:val="0"/>
          <w:sz w:val="24"/>
          <w:szCs w:val="24"/>
        </w:rPr>
        <w:t>Burmistrz Miasta i Gminy</w:t>
      </w:r>
    </w:p>
    <w:p w14:paraId="2859C6D0" w14:textId="36035058" w:rsidR="00277BC1" w:rsidRPr="00C345B2" w:rsidRDefault="00277BC1" w:rsidP="00C345B2">
      <w:pPr>
        <w:autoSpaceDE w:val="0"/>
        <w:autoSpaceDN w:val="0"/>
        <w:adjustRightInd w:val="0"/>
        <w:spacing w:after="0" w:line="240" w:lineRule="auto"/>
        <w:ind w:left="5670"/>
        <w:rPr>
          <w:rFonts w:ascii="Verdana" w:hAnsi="Verdana" w:cs="CIDFont+F2"/>
          <w:b/>
          <w:bCs/>
          <w:kern w:val="0"/>
          <w:sz w:val="24"/>
          <w:szCs w:val="24"/>
        </w:rPr>
      </w:pPr>
      <w:r w:rsidRPr="00C345B2">
        <w:rPr>
          <w:rFonts w:ascii="Verdana" w:hAnsi="Verdana" w:cs="CIDFont+F2"/>
          <w:b/>
          <w:bCs/>
          <w:kern w:val="0"/>
          <w:sz w:val="24"/>
          <w:szCs w:val="24"/>
        </w:rPr>
        <w:t>Wschowa</w:t>
      </w:r>
    </w:p>
    <w:p w14:paraId="5506AEBA" w14:textId="07BED910" w:rsidR="00277BC1" w:rsidRPr="00C345B2" w:rsidRDefault="00277BC1" w:rsidP="00C345B2">
      <w:pPr>
        <w:ind w:left="5670"/>
        <w:rPr>
          <w:rFonts w:ascii="Verdana" w:hAnsi="Verdana"/>
          <w:b/>
          <w:bCs/>
          <w:sz w:val="24"/>
          <w:szCs w:val="24"/>
        </w:rPr>
      </w:pPr>
      <w:r w:rsidRPr="00C345B2">
        <w:rPr>
          <w:rFonts w:ascii="Verdana" w:hAnsi="Verdana"/>
          <w:b/>
          <w:bCs/>
          <w:sz w:val="24"/>
          <w:szCs w:val="24"/>
        </w:rPr>
        <w:t>ul. Rynek 1, 67-400 Wschowa</w:t>
      </w:r>
    </w:p>
    <w:p w14:paraId="70E9D113" w14:textId="77777777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kern w:val="0"/>
          <w:sz w:val="24"/>
          <w:szCs w:val="24"/>
        </w:rPr>
      </w:pPr>
    </w:p>
    <w:p w14:paraId="202F89CE" w14:textId="77777777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IDFont+F2"/>
          <w:b/>
          <w:bCs/>
          <w:kern w:val="0"/>
          <w:sz w:val="24"/>
          <w:szCs w:val="24"/>
        </w:rPr>
      </w:pPr>
    </w:p>
    <w:p w14:paraId="172CD5CF" w14:textId="657DA4FE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IDFont+F2"/>
          <w:b/>
          <w:bCs/>
          <w:kern w:val="0"/>
          <w:sz w:val="24"/>
          <w:szCs w:val="24"/>
        </w:rPr>
      </w:pPr>
      <w:r w:rsidRPr="00C345B2">
        <w:rPr>
          <w:rFonts w:ascii="Verdana" w:hAnsi="Verdana" w:cs="CIDFont+F2"/>
          <w:b/>
          <w:bCs/>
          <w:kern w:val="0"/>
          <w:sz w:val="24"/>
          <w:szCs w:val="24"/>
        </w:rPr>
        <w:t>WNIOSEK o sprzedaż prawa własności nieruchomości</w:t>
      </w:r>
    </w:p>
    <w:p w14:paraId="0EE5DB44" w14:textId="77777777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</w:p>
    <w:p w14:paraId="1479004C" w14:textId="1FBCDE5D" w:rsidR="00277BC1" w:rsidRPr="00C345B2" w:rsidRDefault="00277BC1" w:rsidP="00C345B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IDFont+F1"/>
          <w:kern w:val="0"/>
          <w:sz w:val="24"/>
          <w:szCs w:val="24"/>
        </w:rPr>
      </w:pPr>
      <w:r w:rsidRPr="00C345B2">
        <w:rPr>
          <w:rFonts w:ascii="Verdana" w:hAnsi="Verdana" w:cs="CIDFont+F1"/>
          <w:kern w:val="0"/>
          <w:sz w:val="24"/>
          <w:szCs w:val="24"/>
        </w:rPr>
        <w:t>Na podstawie art. 32 ust. 1 ustawy z dnia 21 sierpnia 1997 r. o gospodarce nieruchomościami (Dz. U.</w:t>
      </w:r>
      <w:r w:rsidR="00C345B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C345B2">
        <w:rPr>
          <w:rFonts w:ascii="Verdana" w:hAnsi="Verdana" w:cs="CIDFont+F1"/>
          <w:kern w:val="0"/>
          <w:sz w:val="24"/>
          <w:szCs w:val="24"/>
        </w:rPr>
        <w:t>z 2023 r. poz. 344 ze zm.), jako użytkownik (-</w:t>
      </w:r>
      <w:proofErr w:type="spellStart"/>
      <w:r w:rsidRPr="00C345B2">
        <w:rPr>
          <w:rFonts w:ascii="Verdana" w:hAnsi="Verdana" w:cs="CIDFont+F1"/>
          <w:kern w:val="0"/>
          <w:sz w:val="24"/>
          <w:szCs w:val="24"/>
        </w:rPr>
        <w:t>cy</w:t>
      </w:r>
      <w:proofErr w:type="spellEnd"/>
      <w:r w:rsidRPr="00C345B2">
        <w:rPr>
          <w:rFonts w:ascii="Verdana" w:hAnsi="Verdana" w:cs="CIDFont+F1"/>
          <w:kern w:val="0"/>
          <w:sz w:val="24"/>
          <w:szCs w:val="24"/>
        </w:rPr>
        <w:t>) wieczysty (-</w:t>
      </w:r>
      <w:proofErr w:type="spellStart"/>
      <w:r w:rsidRPr="00C345B2">
        <w:rPr>
          <w:rFonts w:ascii="Verdana" w:hAnsi="Verdana" w:cs="CIDFont+F1"/>
          <w:kern w:val="0"/>
          <w:sz w:val="24"/>
          <w:szCs w:val="24"/>
        </w:rPr>
        <w:t>ści</w:t>
      </w:r>
      <w:proofErr w:type="spellEnd"/>
      <w:r w:rsidRPr="00C345B2">
        <w:rPr>
          <w:rFonts w:ascii="Verdana" w:hAnsi="Verdana" w:cs="CIDFont+F1"/>
          <w:kern w:val="0"/>
          <w:sz w:val="24"/>
          <w:szCs w:val="24"/>
        </w:rPr>
        <w:t>) nieruchomości położonej</w:t>
      </w:r>
      <w:r w:rsidR="00C345B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C345B2">
        <w:rPr>
          <w:rFonts w:ascii="Verdana" w:hAnsi="Verdana" w:cs="CIDFont+F1"/>
          <w:kern w:val="0"/>
          <w:sz w:val="24"/>
          <w:szCs w:val="24"/>
        </w:rPr>
        <w:t>w ………………………, przy ul. ………………………………, oznaczonej jako działka ewidencyjna nr ……………, z obrębu …………………, o powierzchni …………… m</w:t>
      </w:r>
      <w:r w:rsidRPr="00C345B2">
        <w:rPr>
          <w:rFonts w:ascii="Verdana" w:hAnsi="Verdana" w:cs="CIDFont+F1"/>
          <w:kern w:val="0"/>
          <w:sz w:val="24"/>
          <w:szCs w:val="24"/>
          <w:vertAlign w:val="superscript"/>
        </w:rPr>
        <w:t>2</w:t>
      </w:r>
      <w:r w:rsidRPr="00C345B2">
        <w:rPr>
          <w:rFonts w:ascii="Verdana" w:hAnsi="Verdana" w:cs="CIDFont+F1"/>
          <w:kern w:val="0"/>
          <w:sz w:val="24"/>
          <w:szCs w:val="24"/>
        </w:rPr>
        <w:t>, uregulowanej</w:t>
      </w:r>
      <w:r w:rsidR="00C345B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C345B2">
        <w:rPr>
          <w:rFonts w:ascii="Verdana" w:hAnsi="Verdana" w:cs="CIDFont+F1"/>
          <w:kern w:val="0"/>
          <w:sz w:val="24"/>
          <w:szCs w:val="24"/>
        </w:rPr>
        <w:t>w księdze wieczystej nr ……………………………………, wnoszę (-</w:t>
      </w:r>
      <w:proofErr w:type="spellStart"/>
      <w:r w:rsidRPr="00C345B2">
        <w:rPr>
          <w:rFonts w:ascii="Verdana" w:hAnsi="Verdana" w:cs="CIDFont+F1"/>
          <w:kern w:val="0"/>
          <w:sz w:val="24"/>
          <w:szCs w:val="24"/>
        </w:rPr>
        <w:t>imy</w:t>
      </w:r>
      <w:proofErr w:type="spellEnd"/>
      <w:r w:rsidRPr="00C345B2">
        <w:rPr>
          <w:rFonts w:ascii="Verdana" w:hAnsi="Verdana" w:cs="CIDFont+F1"/>
          <w:kern w:val="0"/>
          <w:sz w:val="24"/>
          <w:szCs w:val="24"/>
        </w:rPr>
        <w:t>) o nabycie prawa własności ww.</w:t>
      </w:r>
      <w:r w:rsidR="00C345B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C345B2">
        <w:rPr>
          <w:rFonts w:ascii="Verdana" w:hAnsi="Verdana" w:cs="CIDFont+F1"/>
          <w:kern w:val="0"/>
          <w:sz w:val="24"/>
          <w:szCs w:val="24"/>
        </w:rPr>
        <w:t>nieruchomości.</w:t>
      </w:r>
    </w:p>
    <w:p w14:paraId="3E505325" w14:textId="77777777" w:rsidR="00277BC1" w:rsidRPr="00C345B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</w:p>
    <w:p w14:paraId="2245AA6F" w14:textId="77777777" w:rsidR="00AE1078" w:rsidRDefault="00AE1078" w:rsidP="00AE1078">
      <w:pPr>
        <w:pStyle w:val="Akapitzlist"/>
        <w:numPr>
          <w:ilvl w:val="0"/>
          <w:numId w:val="3"/>
        </w:numPr>
        <w:suppressAutoHyphens w:val="0"/>
        <w:spacing w:line="360" w:lineRule="auto"/>
        <w:ind w:left="357" w:hanging="357"/>
        <w:jc w:val="both"/>
        <w:rPr>
          <w:rFonts w:ascii="Verdana" w:hAnsi="Verdana" w:cs="Times New Roman"/>
          <w:szCs w:val="24"/>
        </w:rPr>
      </w:pPr>
      <w:r w:rsidRPr="00C345B2">
        <w:rPr>
          <w:rFonts w:ascii="Verdana" w:hAnsi="Verdana" w:cs="Times New Roman"/>
          <w:szCs w:val="24"/>
        </w:rPr>
        <w:t xml:space="preserve">Oświadczam, że w dniu złożenia niniejszego wniosku upłynęło 10 lat od dnia zawarcia umowy o oddanie nieruchomości gruntowej wskazanej we wniosku w użytkowanie wieczyste. </w:t>
      </w:r>
    </w:p>
    <w:p w14:paraId="3FD6435B" w14:textId="19E2C391" w:rsidR="00C345B2" w:rsidRPr="00C345B2" w:rsidRDefault="00C345B2" w:rsidP="00C345B2">
      <w:pPr>
        <w:pStyle w:val="Akapitzlist"/>
        <w:suppressAutoHyphens w:val="0"/>
        <w:spacing w:line="360" w:lineRule="auto"/>
        <w:ind w:left="357"/>
        <w:jc w:val="both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</w:rPr>
        <w:t>□</w:t>
      </w:r>
      <w:r>
        <w:rPr>
          <w:rFonts w:ascii="Verdana" w:hAnsi="Verdana"/>
        </w:rPr>
        <w:t xml:space="preserve"> TAK      </w:t>
      </w:r>
      <w:r>
        <w:rPr>
          <w:rFonts w:ascii="Verdana" w:hAnsi="Verdana" w:cs="Times New Roman"/>
        </w:rPr>
        <w:t>□</w:t>
      </w:r>
      <w:r>
        <w:rPr>
          <w:rFonts w:ascii="Verdana" w:hAnsi="Verdana"/>
        </w:rPr>
        <w:t xml:space="preserve">  NIE           </w:t>
      </w:r>
    </w:p>
    <w:p w14:paraId="65A82B94" w14:textId="00631E62" w:rsidR="00AE1078" w:rsidRPr="00C345B2" w:rsidRDefault="00AE1078" w:rsidP="00AE10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Verdana" w:hAnsi="Verdana" w:cs="Times New Roman"/>
          <w:szCs w:val="24"/>
        </w:rPr>
      </w:pPr>
      <w:r w:rsidRPr="00C345B2">
        <w:rPr>
          <w:rFonts w:ascii="Verdana" w:hAnsi="Verdana" w:cs="Times New Roman"/>
          <w:szCs w:val="24"/>
        </w:rPr>
        <w:t>Oświadczam, że przedmiotowa nieruchomość jest</w:t>
      </w:r>
      <w:r w:rsidR="00994AA4">
        <w:rPr>
          <w:rFonts w:ascii="Verdana" w:hAnsi="Verdana" w:cs="Times New Roman"/>
          <w:szCs w:val="24"/>
        </w:rPr>
        <w:t xml:space="preserve"> </w:t>
      </w:r>
      <w:r w:rsidRPr="00C345B2">
        <w:rPr>
          <w:rFonts w:ascii="Verdana" w:hAnsi="Verdana" w:cs="Times New Roman"/>
          <w:b/>
          <w:szCs w:val="24"/>
        </w:rPr>
        <w:t>niezabudowana/</w:t>
      </w:r>
      <w:r w:rsidR="00994AA4">
        <w:rPr>
          <w:rFonts w:ascii="Verdana" w:hAnsi="Verdana" w:cs="Times New Roman"/>
          <w:b/>
          <w:szCs w:val="24"/>
        </w:rPr>
        <w:t xml:space="preserve"> </w:t>
      </w:r>
      <w:r w:rsidRPr="00C345B2">
        <w:rPr>
          <w:rFonts w:ascii="Verdana" w:hAnsi="Verdana" w:cs="Times New Roman"/>
          <w:b/>
          <w:szCs w:val="24"/>
        </w:rPr>
        <w:t>zabudowana*</w:t>
      </w:r>
      <w:r w:rsidRPr="00C345B2">
        <w:rPr>
          <w:rFonts w:ascii="Verdana" w:hAnsi="Verdana" w:cs="Times New Roman"/>
          <w:szCs w:val="24"/>
        </w:rPr>
        <w:t xml:space="preserve">  ………………………………………………..…………………………………. (wskazać formę zabudowy).</w:t>
      </w:r>
    </w:p>
    <w:p w14:paraId="189EBF81" w14:textId="2683FFEB" w:rsidR="00C345B2" w:rsidRDefault="00AE1078" w:rsidP="00AE1078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Verdana" w:hAnsi="Verdana" w:cs="Times New Roman"/>
          <w:szCs w:val="24"/>
        </w:rPr>
      </w:pPr>
      <w:r w:rsidRPr="00C345B2">
        <w:rPr>
          <w:rFonts w:ascii="Verdana" w:hAnsi="Verdana" w:cs="Times New Roman"/>
          <w:szCs w:val="24"/>
        </w:rPr>
        <w:t>Oświadczam, że w stosunku do nieruchomości nie toczy się postępowanie o rozwiązanie umowy o oddanie nieruchomości w</w:t>
      </w:r>
      <w:r w:rsidR="009812A2">
        <w:rPr>
          <w:rFonts w:ascii="Verdana" w:hAnsi="Verdana" w:cs="Times New Roman"/>
          <w:szCs w:val="24"/>
        </w:rPr>
        <w:t xml:space="preserve"> </w:t>
      </w:r>
      <w:r w:rsidRPr="00C345B2">
        <w:rPr>
          <w:rFonts w:ascii="Verdana" w:hAnsi="Verdana" w:cs="Times New Roman"/>
          <w:szCs w:val="24"/>
        </w:rPr>
        <w:t>użytkowanie wieczyste.</w:t>
      </w:r>
      <w:r w:rsidR="00C345B2">
        <w:rPr>
          <w:rFonts w:ascii="Verdana" w:hAnsi="Verdana" w:cs="Times New Roman"/>
          <w:szCs w:val="24"/>
        </w:rPr>
        <w:t xml:space="preserve"> </w:t>
      </w:r>
    </w:p>
    <w:p w14:paraId="7F9CC300" w14:textId="619E7FEE" w:rsidR="00AE1078" w:rsidRPr="00C345B2" w:rsidRDefault="00C345B2" w:rsidP="00C345B2">
      <w:pPr>
        <w:pStyle w:val="Akapitzlist"/>
        <w:suppressAutoHyphens w:val="0"/>
        <w:spacing w:line="360" w:lineRule="auto"/>
        <w:ind w:left="360"/>
        <w:jc w:val="both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</w:rPr>
        <w:t>□</w:t>
      </w:r>
      <w:r>
        <w:rPr>
          <w:rFonts w:ascii="Verdana" w:hAnsi="Verdana"/>
        </w:rPr>
        <w:t xml:space="preserve"> TAK      </w:t>
      </w:r>
      <w:r>
        <w:rPr>
          <w:rFonts w:ascii="Verdana" w:hAnsi="Verdana" w:cs="Times New Roman"/>
        </w:rPr>
        <w:t>□</w:t>
      </w:r>
      <w:r>
        <w:rPr>
          <w:rFonts w:ascii="Verdana" w:hAnsi="Verdana"/>
        </w:rPr>
        <w:t xml:space="preserve">  NIE           </w:t>
      </w:r>
    </w:p>
    <w:p w14:paraId="2963F72F" w14:textId="620671EE" w:rsidR="00994AA4" w:rsidRDefault="00AE1078" w:rsidP="00994AA4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Verdana" w:hAnsi="Verdana" w:cs="Times New Roman"/>
          <w:szCs w:val="24"/>
        </w:rPr>
      </w:pPr>
      <w:r w:rsidRPr="00C345B2">
        <w:rPr>
          <w:rFonts w:ascii="Verdana" w:hAnsi="Verdana" w:cs="Times New Roman"/>
          <w:szCs w:val="24"/>
        </w:rPr>
        <w:lastRenderedPageBreak/>
        <w:t xml:space="preserve">Oświadczam, że grunt lub lokal/budynek położony na gruncie będącym przedmiotem niniejszego wniosku </w:t>
      </w:r>
      <w:r w:rsidRPr="00C345B2">
        <w:rPr>
          <w:rFonts w:ascii="Verdana" w:hAnsi="Verdana" w:cs="Times New Roman"/>
          <w:b/>
          <w:szCs w:val="24"/>
        </w:rPr>
        <w:t>jest/nie jest*</w:t>
      </w:r>
      <w:r w:rsidRPr="00C345B2">
        <w:rPr>
          <w:rFonts w:ascii="Verdana" w:hAnsi="Verdana" w:cs="Times New Roman"/>
          <w:szCs w:val="24"/>
        </w:rPr>
        <w:t xml:space="preserve"> wykorzystywany w</w:t>
      </w:r>
      <w:r w:rsidR="00994AA4">
        <w:rPr>
          <w:rFonts w:ascii="Verdana" w:hAnsi="Verdana" w:cs="Times New Roman"/>
          <w:szCs w:val="24"/>
        </w:rPr>
        <w:t> </w:t>
      </w:r>
      <w:r w:rsidRPr="00C345B2">
        <w:rPr>
          <w:rFonts w:ascii="Verdana" w:hAnsi="Verdana" w:cs="Times New Roman"/>
          <w:szCs w:val="24"/>
        </w:rPr>
        <w:t xml:space="preserve">celu prowadzenia działalności gospodarczej (pojęcie działalności gospodarczej w rozumieniu prawa unijnego obejmuje również dzierżawę gruntu, wynajem lokalu/budynku). </w:t>
      </w:r>
    </w:p>
    <w:p w14:paraId="2BB7DE8B" w14:textId="07BAEEB3" w:rsidR="00994AA4" w:rsidRPr="00994AA4" w:rsidRDefault="00994AA4" w:rsidP="00994AA4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rPr>
          <w:rFonts w:ascii="Verdana" w:hAnsi="Verdana" w:cs="Times New Roman"/>
          <w:szCs w:val="24"/>
        </w:rPr>
      </w:pPr>
      <w:r w:rsidRPr="00994AA4">
        <w:rPr>
          <w:rFonts w:ascii="Verdana" w:hAnsi="Verdana" w:cs="Times New Roman"/>
          <w:szCs w:val="24"/>
        </w:rPr>
        <w:t xml:space="preserve">Nie posiadam zaległości </w:t>
      </w:r>
      <w:r w:rsidRPr="00994AA4">
        <w:rPr>
          <w:rFonts w:ascii="Verdana" w:hAnsi="Verdana" w:cs="Verdana"/>
          <w:szCs w:val="24"/>
        </w:rPr>
        <w:t xml:space="preserve"> wobec Gminy Wschowa w stosunku do nieruchomości gruntowej objętej sprzedażą:</w:t>
      </w:r>
    </w:p>
    <w:p w14:paraId="47E14A4B" w14:textId="08478D45" w:rsidR="00994AA4" w:rsidRPr="00994AA4" w:rsidRDefault="00994AA4" w:rsidP="00994AA4">
      <w:pPr>
        <w:pStyle w:val="Akapitzlist"/>
        <w:suppressAutoHyphens w:val="0"/>
        <w:spacing w:line="360" w:lineRule="auto"/>
        <w:ind w:left="360"/>
        <w:jc w:val="both"/>
        <w:rPr>
          <w:rFonts w:ascii="Verdana" w:hAnsi="Verdana" w:cs="Times New Roman"/>
          <w:szCs w:val="24"/>
        </w:rPr>
      </w:pPr>
      <w:r w:rsidRPr="00457F02">
        <w:rPr>
          <w:rFonts w:ascii="Verdana" w:hAnsi="Verdana" w:cs="Verdana"/>
          <w:szCs w:val="24"/>
        </w:rPr>
        <w:t>a) z tytułu opłat rocznych za użytkowanie wieczyste</w:t>
      </w:r>
      <w:r>
        <w:rPr>
          <w:rFonts w:ascii="Verdana" w:hAnsi="Verdana" w:cs="Verdana"/>
          <w:szCs w:val="24"/>
        </w:rPr>
        <w:tab/>
      </w:r>
      <w:r>
        <w:rPr>
          <w:rFonts w:ascii="Verdana" w:hAnsi="Verdana" w:cs="Times New Roman"/>
        </w:rPr>
        <w:t>□</w:t>
      </w:r>
      <w:r>
        <w:rPr>
          <w:rFonts w:ascii="Verdana" w:hAnsi="Verdana"/>
        </w:rPr>
        <w:t xml:space="preserve"> TAK      </w:t>
      </w:r>
      <w:r>
        <w:rPr>
          <w:rFonts w:ascii="Verdana" w:hAnsi="Verdana" w:cs="Times New Roman"/>
        </w:rPr>
        <w:t>□</w:t>
      </w:r>
      <w:r>
        <w:rPr>
          <w:rFonts w:ascii="Verdana" w:hAnsi="Verdana"/>
        </w:rPr>
        <w:t xml:space="preserve">  NIE           </w:t>
      </w:r>
    </w:p>
    <w:p w14:paraId="56C7643E" w14:textId="62041708" w:rsidR="00AE1078" w:rsidRPr="00994AA4" w:rsidRDefault="00994AA4" w:rsidP="00994AA4">
      <w:pPr>
        <w:pStyle w:val="Akapitzlist"/>
        <w:suppressAutoHyphens w:val="0"/>
        <w:spacing w:line="360" w:lineRule="auto"/>
        <w:ind w:left="360"/>
        <w:jc w:val="both"/>
        <w:rPr>
          <w:rFonts w:ascii="Verdana" w:hAnsi="Verdana" w:cs="Times New Roman"/>
          <w:szCs w:val="24"/>
        </w:rPr>
      </w:pPr>
      <w:r w:rsidRPr="00457F02">
        <w:rPr>
          <w:rFonts w:ascii="Verdana" w:hAnsi="Verdana" w:cs="Verdana"/>
          <w:szCs w:val="24"/>
        </w:rPr>
        <w:t>b) z tytułu podatku od nieruchomości</w:t>
      </w:r>
      <w:r>
        <w:rPr>
          <w:rFonts w:ascii="Verdana" w:hAnsi="Verdana" w:cs="Verdana"/>
          <w:szCs w:val="24"/>
        </w:rPr>
        <w:t xml:space="preserve"> </w:t>
      </w:r>
      <w:r>
        <w:rPr>
          <w:rFonts w:ascii="Verdana" w:hAnsi="Verdana" w:cs="Verdana"/>
          <w:szCs w:val="24"/>
        </w:rPr>
        <w:tab/>
      </w:r>
      <w:r>
        <w:rPr>
          <w:rFonts w:ascii="Verdana" w:hAnsi="Verdana" w:cs="Verdana"/>
          <w:szCs w:val="24"/>
        </w:rPr>
        <w:tab/>
      </w:r>
      <w:r>
        <w:rPr>
          <w:rFonts w:ascii="Verdana" w:hAnsi="Verdana" w:cs="Verdana"/>
          <w:szCs w:val="24"/>
        </w:rPr>
        <w:tab/>
      </w:r>
      <w:r>
        <w:rPr>
          <w:rFonts w:ascii="Verdana" w:hAnsi="Verdana" w:cs="Times New Roman"/>
        </w:rPr>
        <w:t>□</w:t>
      </w:r>
      <w:r>
        <w:rPr>
          <w:rFonts w:ascii="Verdana" w:hAnsi="Verdana"/>
        </w:rPr>
        <w:t xml:space="preserve"> TAK      </w:t>
      </w:r>
      <w:r>
        <w:rPr>
          <w:rFonts w:ascii="Verdana" w:hAnsi="Verdana" w:cs="Times New Roman"/>
        </w:rPr>
        <w:t>□</w:t>
      </w:r>
      <w:r>
        <w:rPr>
          <w:rFonts w:ascii="Verdana" w:hAnsi="Verdana"/>
        </w:rPr>
        <w:t xml:space="preserve">  NIE           </w:t>
      </w:r>
    </w:p>
    <w:p w14:paraId="3A5D8F4B" w14:textId="77777777" w:rsidR="00AE1078" w:rsidRDefault="00AE1078" w:rsidP="00AE1078">
      <w:pPr>
        <w:ind w:left="5664"/>
        <w:jc w:val="both"/>
      </w:pPr>
    </w:p>
    <w:p w14:paraId="0008109E" w14:textId="77777777" w:rsidR="00AE1078" w:rsidRDefault="00AE1078" w:rsidP="00277BC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490EA46F" w14:textId="77777777" w:rsidR="00AE1078" w:rsidRDefault="00AE1078" w:rsidP="00277BC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2DF5D0B0" w14:textId="77777777" w:rsidR="00277BC1" w:rsidRPr="004C4DBF" w:rsidRDefault="00277BC1" w:rsidP="00277BC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2FC607C1" w14:textId="060CA3D5" w:rsidR="00277BC1" w:rsidRPr="004C4DBF" w:rsidRDefault="00277BC1" w:rsidP="00277BC1">
      <w:pPr>
        <w:autoSpaceDE w:val="0"/>
        <w:autoSpaceDN w:val="0"/>
        <w:adjustRightInd w:val="0"/>
        <w:spacing w:after="0" w:line="240" w:lineRule="auto"/>
        <w:ind w:left="4536"/>
        <w:rPr>
          <w:rFonts w:ascii="CIDFont+F1" w:hAnsi="CIDFont+F1" w:cs="CIDFont+F1"/>
          <w:kern w:val="0"/>
        </w:rPr>
      </w:pPr>
      <w:r w:rsidRPr="004C4DBF">
        <w:rPr>
          <w:rFonts w:ascii="CIDFont+F1" w:hAnsi="CIDFont+F1" w:cs="CIDFont+F1"/>
          <w:kern w:val="0"/>
        </w:rPr>
        <w:t>………..….……..……………………………………………..</w:t>
      </w:r>
    </w:p>
    <w:p w14:paraId="5B24457D" w14:textId="77777777" w:rsidR="00277BC1" w:rsidRDefault="00277BC1" w:rsidP="00277BC1">
      <w:pPr>
        <w:autoSpaceDE w:val="0"/>
        <w:autoSpaceDN w:val="0"/>
        <w:adjustRightInd w:val="0"/>
        <w:spacing w:after="0" w:line="240" w:lineRule="auto"/>
        <w:ind w:left="4536"/>
        <w:rPr>
          <w:rFonts w:ascii="CIDFont+F1" w:hAnsi="CIDFont+F1" w:cs="CIDFont+F1"/>
          <w:kern w:val="0"/>
        </w:rPr>
      </w:pPr>
      <w:r w:rsidRPr="004C4DBF">
        <w:rPr>
          <w:rFonts w:ascii="CIDFont+F1" w:hAnsi="CIDFont+F1" w:cs="CIDFont+F1"/>
          <w:kern w:val="0"/>
        </w:rPr>
        <w:t>(podpis wnioskodawcy (ów) / osoby reprezentującej)</w:t>
      </w:r>
    </w:p>
    <w:p w14:paraId="2EBE0FCE" w14:textId="77777777" w:rsidR="00994AA4" w:rsidRPr="004C4DBF" w:rsidRDefault="00994AA4" w:rsidP="00277BC1">
      <w:pPr>
        <w:autoSpaceDE w:val="0"/>
        <w:autoSpaceDN w:val="0"/>
        <w:adjustRightInd w:val="0"/>
        <w:spacing w:after="0" w:line="240" w:lineRule="auto"/>
        <w:ind w:left="4536"/>
        <w:rPr>
          <w:rFonts w:ascii="CIDFont+F1" w:hAnsi="CIDFont+F1" w:cs="CIDFont+F1"/>
          <w:kern w:val="0"/>
        </w:rPr>
      </w:pPr>
    </w:p>
    <w:p w14:paraId="07269A5F" w14:textId="77777777" w:rsidR="00277BC1" w:rsidRPr="004C4DBF" w:rsidRDefault="00277BC1" w:rsidP="00277BC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7712F72D" w14:textId="53C40F44" w:rsidR="00277BC1" w:rsidRPr="004C4DBF" w:rsidRDefault="00277BC1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 w:rsidRPr="004C4DBF">
        <w:rPr>
          <w:rFonts w:ascii="CIDFont+F2" w:hAnsi="CIDFont+F2" w:cs="CIDFont+F2"/>
          <w:kern w:val="0"/>
        </w:rPr>
        <w:t>(*) Dane nieobowiązkowe – wnioskodawca nie musi ich podawać, ale ich podanie może ułatwić kontakt z wnioskodawcą w celu rozpatrzenia wniosku i załatwienia sprawy.</w:t>
      </w:r>
    </w:p>
    <w:p w14:paraId="7EF5E245" w14:textId="77777777" w:rsidR="00277BC1" w:rsidRPr="004C4DBF" w:rsidRDefault="00277BC1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657CC926" w14:textId="77777777" w:rsidR="00277BC1" w:rsidRPr="004C4DBF" w:rsidRDefault="00277BC1" w:rsidP="00277BC1">
      <w:pPr>
        <w:pStyle w:val="Akapitzlist"/>
        <w:suppressAutoHyphens w:val="0"/>
        <w:ind w:left="0"/>
        <w:contextualSpacing/>
        <w:jc w:val="both"/>
        <w:rPr>
          <w:rFonts w:ascii="Times New Roman" w:hAnsi="Times New Roman"/>
          <w:b/>
          <w:sz w:val="22"/>
        </w:rPr>
      </w:pPr>
      <w:r w:rsidRPr="004C4DBF">
        <w:rPr>
          <w:rFonts w:ascii="Times New Roman" w:eastAsia="NSimSun" w:hAnsi="Times New Roman"/>
          <w:b/>
          <w:sz w:val="22"/>
        </w:rPr>
        <w:t>* Wyrażam zgodę</w:t>
      </w:r>
      <w:r w:rsidRPr="004C4DBF">
        <w:rPr>
          <w:rFonts w:ascii="Times New Roman" w:hAnsi="Times New Roman"/>
          <w:b/>
          <w:sz w:val="22"/>
        </w:rPr>
        <w:t xml:space="preserve">, aby moja dana osobowa w zakresie obejmującym: numer telefonu była przetwarzana przez Urząd Miasta i Gminy Wschowa w celu  poinformowania </w:t>
      </w:r>
      <w:r w:rsidRPr="004C4DBF">
        <w:rPr>
          <w:rFonts w:ascii="Times New Roman" w:hAnsi="Times New Roman"/>
          <w:b/>
          <w:sz w:val="22"/>
        </w:rPr>
        <w:br/>
        <w:t>o ewentualnych brakach formalnych do złożonego wniosku oraz o możliwości odbioru zaświadczenia</w:t>
      </w:r>
      <w:r w:rsidRPr="004C4DBF">
        <w:rPr>
          <w:rFonts w:ascii="Times New Roman" w:eastAsia="NSimSun" w:hAnsi="Times New Roman"/>
          <w:b/>
          <w:sz w:val="22"/>
        </w:rPr>
        <w:t xml:space="preserve">. </w:t>
      </w:r>
      <w:r w:rsidRPr="004C4DBF">
        <w:rPr>
          <w:rFonts w:ascii="Times New Roman" w:hAnsi="Times New Roman"/>
          <w:b/>
          <w:sz w:val="22"/>
        </w:rPr>
        <w:t>Zgoda może być w każdym momencie wycofana na pisemny wniosek.</w:t>
      </w:r>
    </w:p>
    <w:p w14:paraId="7F3DA180" w14:textId="77777777" w:rsidR="00277BC1" w:rsidRPr="004C4DBF" w:rsidRDefault="00277BC1" w:rsidP="00277BC1">
      <w:pPr>
        <w:pStyle w:val="Akapitzlist"/>
        <w:spacing w:before="120"/>
        <w:ind w:left="284"/>
        <w:rPr>
          <w:rFonts w:ascii="Times New Roman" w:eastAsia="NSimSun" w:hAnsi="Times New Roman"/>
          <w:b/>
          <w:sz w:val="22"/>
        </w:rPr>
      </w:pPr>
    </w:p>
    <w:p w14:paraId="40F300E6" w14:textId="3533C428" w:rsidR="00277BC1" w:rsidRPr="004C4DBF" w:rsidRDefault="00277BC1" w:rsidP="00277BC1">
      <w:pPr>
        <w:ind w:left="5664"/>
        <w:rPr>
          <w:rFonts w:ascii="Times New Roman" w:eastAsia="Times New Roman" w:hAnsi="Times New Roman"/>
        </w:rPr>
      </w:pPr>
      <w:r w:rsidRPr="004C4DBF">
        <w:t>…......................................................</w:t>
      </w:r>
      <w:r w:rsidRPr="004C4DBF">
        <w:tab/>
      </w:r>
      <w:r w:rsidRPr="004C4DBF">
        <w:tab/>
      </w:r>
      <w:r w:rsidRPr="004C4DBF">
        <w:tab/>
      </w:r>
      <w:r w:rsidRPr="004C4DBF">
        <w:tab/>
        <w:t xml:space="preserve"> (czytelny podpis wnioskodawcy i data)</w:t>
      </w:r>
    </w:p>
    <w:p w14:paraId="7373EBAD" w14:textId="77777777" w:rsidR="00277BC1" w:rsidRPr="004C4DBF" w:rsidRDefault="00277BC1" w:rsidP="00277BC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4DCC8D17" w14:textId="77777777" w:rsidR="00277BC1" w:rsidRPr="004C4DBF" w:rsidRDefault="00277BC1" w:rsidP="00277BC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55097344" w14:textId="77777777" w:rsidR="009B19E1" w:rsidRPr="004C4DBF" w:rsidRDefault="009B19E1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7DB1ECAA" w14:textId="77777777" w:rsidR="009B19E1" w:rsidRPr="004C4DBF" w:rsidRDefault="009B19E1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2D153DDB" w14:textId="77777777" w:rsidR="00277BC1" w:rsidRDefault="00277BC1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767BED96" w14:textId="77777777" w:rsidR="009812A2" w:rsidRDefault="009812A2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14D9DEE" w14:textId="77777777" w:rsidR="009812A2" w:rsidRDefault="009812A2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332CCB89" w14:textId="77777777" w:rsidR="009812A2" w:rsidRDefault="009812A2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FB7B237" w14:textId="77777777" w:rsidR="009812A2" w:rsidRDefault="009812A2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66350ED9" w14:textId="77777777" w:rsidR="009812A2" w:rsidRDefault="009812A2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6AFF856" w14:textId="77777777" w:rsidR="009812A2" w:rsidRDefault="009812A2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034FAB21" w14:textId="77777777" w:rsidR="009812A2" w:rsidRDefault="009812A2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0028D33" w14:textId="77777777" w:rsidR="009812A2" w:rsidRDefault="009812A2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EC2B7B8" w14:textId="77777777" w:rsidR="009812A2" w:rsidRDefault="009812A2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63AB1D81" w14:textId="77777777" w:rsidR="009812A2" w:rsidRDefault="009812A2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7674DA4A" w14:textId="77777777" w:rsidR="009812A2" w:rsidRDefault="009812A2" w:rsidP="00277BC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7424F491" w14:textId="77777777" w:rsidR="009812A2" w:rsidRPr="009812A2" w:rsidRDefault="009812A2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kern w:val="0"/>
          <w:sz w:val="24"/>
          <w:szCs w:val="24"/>
        </w:rPr>
      </w:pPr>
    </w:p>
    <w:p w14:paraId="68DB310B" w14:textId="52464790" w:rsidR="00277BC1" w:rsidRDefault="001C0E33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kern w:val="0"/>
          <w:sz w:val="24"/>
          <w:szCs w:val="24"/>
        </w:rPr>
      </w:pPr>
      <w:r>
        <w:rPr>
          <w:rFonts w:ascii="Verdana" w:hAnsi="Verdana" w:cs="CIDFont+F2"/>
          <w:kern w:val="0"/>
          <w:sz w:val="24"/>
          <w:szCs w:val="24"/>
        </w:rPr>
        <w:t>Dodatkowe informacje:</w:t>
      </w:r>
    </w:p>
    <w:p w14:paraId="08B4F101" w14:textId="77777777" w:rsidR="001C0E33" w:rsidRPr="009812A2" w:rsidRDefault="001C0E33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kern w:val="0"/>
          <w:sz w:val="24"/>
          <w:szCs w:val="24"/>
        </w:rPr>
      </w:pPr>
    </w:p>
    <w:p w14:paraId="589872BB" w14:textId="44F3E7B9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1. Nieruchomość gruntowa oddana w użytkowanie wieczyste może być sprzedana wyłącznie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użytkownikowi wieczystemu, z zastrzeżeniem art. 32 ust. 1a i ust. 3 ustawy z dnia 21 sierpnia 1997 r.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 xml:space="preserve">o gospodarce nieruchomościami (zwanej dalej </w:t>
      </w:r>
      <w:proofErr w:type="spellStart"/>
      <w:r w:rsidRPr="009812A2">
        <w:rPr>
          <w:rFonts w:ascii="Verdana" w:hAnsi="Verdana" w:cs="CIDFont+F1"/>
          <w:kern w:val="0"/>
          <w:sz w:val="24"/>
          <w:szCs w:val="24"/>
        </w:rPr>
        <w:t>ugn</w:t>
      </w:r>
      <w:proofErr w:type="spellEnd"/>
      <w:r w:rsidRPr="009812A2">
        <w:rPr>
          <w:rFonts w:ascii="Verdana" w:hAnsi="Verdana" w:cs="CIDFont+F1"/>
          <w:kern w:val="0"/>
          <w:sz w:val="24"/>
          <w:szCs w:val="24"/>
        </w:rPr>
        <w:t xml:space="preserve">). </w:t>
      </w:r>
      <w:r w:rsidRPr="009812A2">
        <w:rPr>
          <w:rFonts w:ascii="Verdana" w:hAnsi="Verdana" w:cs="CIDFont+F1"/>
          <w:b/>
          <w:bCs/>
          <w:kern w:val="0"/>
          <w:sz w:val="24"/>
          <w:szCs w:val="24"/>
        </w:rPr>
        <w:t>Sprzedaż nieruchomości gruntowej na rzecz jej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b/>
          <w:bCs/>
          <w:kern w:val="0"/>
          <w:sz w:val="24"/>
          <w:szCs w:val="24"/>
        </w:rPr>
        <w:t>użytkownika wieczystego nie może nastąpić przed upływem 10 lat od dnia zawarcia umowy o oddanie nieruchomości gruntowej w użytkowanie wieczyste.</w:t>
      </w:r>
    </w:p>
    <w:p w14:paraId="6EF8C22C" w14:textId="14257614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 xml:space="preserve">2. Zgodnie z </w:t>
      </w:r>
      <w:proofErr w:type="spellStart"/>
      <w:r w:rsidRPr="009812A2">
        <w:rPr>
          <w:rFonts w:ascii="Verdana" w:hAnsi="Verdana" w:cs="CIDFont+F1"/>
          <w:kern w:val="0"/>
          <w:sz w:val="24"/>
          <w:szCs w:val="24"/>
        </w:rPr>
        <w:t>ugn</w:t>
      </w:r>
      <w:proofErr w:type="spellEnd"/>
      <w:r w:rsidRPr="009812A2">
        <w:rPr>
          <w:rFonts w:ascii="Verdana" w:hAnsi="Verdana" w:cs="CIDFont+F1"/>
          <w:kern w:val="0"/>
          <w:sz w:val="24"/>
          <w:szCs w:val="24"/>
        </w:rPr>
        <w:t xml:space="preserve"> sprzedaż następuje w trybie bezprzetargowym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>.</w:t>
      </w:r>
      <w:r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>S</w:t>
      </w:r>
      <w:r w:rsidRPr="009812A2">
        <w:rPr>
          <w:rFonts w:ascii="Verdana" w:hAnsi="Verdana" w:cs="CIDFont+F1"/>
          <w:kern w:val="0"/>
          <w:sz w:val="24"/>
          <w:szCs w:val="24"/>
        </w:rPr>
        <w:t>przedaż nieruchomości użytkownikowi wieczystemu jest uzależniona od zgody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Burmistrza </w:t>
      </w:r>
      <w:r w:rsidRPr="009812A2">
        <w:rPr>
          <w:rFonts w:ascii="Verdana" w:hAnsi="Verdana" w:cs="CIDFont+F1"/>
          <w:kern w:val="0"/>
          <w:sz w:val="24"/>
          <w:szCs w:val="24"/>
        </w:rPr>
        <w:t xml:space="preserve">. </w:t>
      </w:r>
    </w:p>
    <w:p w14:paraId="67CB86A6" w14:textId="1D0CC264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3. W toku postępowania organ właściwy do rozpatrzenia wniosku może żądać od Wnioskodawcy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dodatkowych dokumentów, uaktualnienia dokumentów już złożonych, bądź występować do innych</w:t>
      </w:r>
    </w:p>
    <w:p w14:paraId="4F506041" w14:textId="0A08C24C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organów i urzędów w celu pozyskania dodatkowych dokumentów oraz informacji niezbędnych do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rozpatrzenia wniosku.</w:t>
      </w:r>
    </w:p>
    <w:p w14:paraId="4A08FC11" w14:textId="7D2804BA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4. W przypadku, gdy nieruchomość jest przedmiotem współużytkowania wieczystego, wnioski o sprzedaż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prawa własności nieruchomości muszą być złożone przez wszystkich współużytkowników wieczystych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nieruchomości.</w:t>
      </w:r>
    </w:p>
    <w:p w14:paraId="5E7CA686" w14:textId="09194E03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5. Organ właściwy do rozpatrzenia wniosku każdorazowo bada, czy w stosunku do nieruchomości nie toczą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 xml:space="preserve">się postępowania administracyjne dotyczące prawidłowości jej nabycia przez 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jednostkę samorządu terytorialnego oraz postępowania z wniosków dawnych właścicieli lub ich</w:t>
      </w:r>
    </w:p>
    <w:p w14:paraId="6F0D5013" w14:textId="77777777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następców prawnych o zwrot.</w:t>
      </w:r>
    </w:p>
    <w:p w14:paraId="047B0F2B" w14:textId="7C271949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6. Z dniem zawarcia umowy sprzedaży nieruchomości wygasa, z mocy prawa, uprzednio ustanowione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prawo użytkowania wieczystego. Przepisu art. 241 Kodeksu cywilnego nie stosuje się. W razie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wygaśnięcia użytkowania wieczystego opłata roczna z tytułu użytkowania wieczystego za rok, w którym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prawo wygasło, podlega zmniejszeniu proporcjonalnie do czasu trwania użytkowania wieczystego w tym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roku.</w:t>
      </w:r>
    </w:p>
    <w:p w14:paraId="04ACF0D0" w14:textId="0224093C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 xml:space="preserve">7. Cenę nieruchomości ustala się w oparciu o </w:t>
      </w:r>
      <w:proofErr w:type="spellStart"/>
      <w:r w:rsidRPr="009812A2">
        <w:rPr>
          <w:rFonts w:ascii="Verdana" w:hAnsi="Verdana" w:cs="CIDFont+F1"/>
          <w:kern w:val="0"/>
          <w:sz w:val="24"/>
          <w:szCs w:val="24"/>
        </w:rPr>
        <w:t>ugn</w:t>
      </w:r>
      <w:proofErr w:type="spellEnd"/>
      <w:r w:rsidRPr="009812A2">
        <w:rPr>
          <w:rFonts w:ascii="Verdana" w:hAnsi="Verdana" w:cs="CIDFont+F1"/>
          <w:kern w:val="0"/>
          <w:sz w:val="24"/>
          <w:szCs w:val="24"/>
        </w:rPr>
        <w:t xml:space="preserve"> i ustawę z dnia 11 marca 2004 r. o podatku od towarów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i usług, a gdy nieruchomość jest wykorzystywana do prowadzenia działalności gospodarczej również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 xml:space="preserve">z uwzględnieniem przepisów o pomocy publicznej (art. 69a </w:t>
      </w:r>
      <w:proofErr w:type="spellStart"/>
      <w:r w:rsidRPr="009812A2">
        <w:rPr>
          <w:rFonts w:ascii="Verdana" w:hAnsi="Verdana" w:cs="CIDFont+F1"/>
          <w:kern w:val="0"/>
          <w:sz w:val="24"/>
          <w:szCs w:val="24"/>
        </w:rPr>
        <w:t>ugn</w:t>
      </w:r>
      <w:proofErr w:type="spellEnd"/>
      <w:r w:rsidRPr="009812A2">
        <w:rPr>
          <w:rFonts w:ascii="Verdana" w:hAnsi="Verdana" w:cs="CIDFont+F1"/>
          <w:kern w:val="0"/>
          <w:sz w:val="24"/>
          <w:szCs w:val="24"/>
        </w:rPr>
        <w:t xml:space="preserve"> oraz właściwe przepisy prawa Unii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Europejskiej).</w:t>
      </w:r>
    </w:p>
    <w:p w14:paraId="223EF8CD" w14:textId="5095C4E9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a) cenę nieruchomości gruntowej niewykorzystywanej do prowadzenia działalności gospodarczej, ustala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się jako dwudziestokrotność kwoty stanowiącej iloczyn dotychczasowej stawki procentowej opłaty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rocznej z tytułu użytkowania wieczystego oraz wartości nieruchomości gruntowej określonej na dzień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 xml:space="preserve">zawarcia umowy sprzedaży. </w:t>
      </w:r>
    </w:p>
    <w:p w14:paraId="24160A21" w14:textId="65D3E2CD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b) cenę nieruchomości gruntowej wykorzystywanej do prowadzenia działalności gospodarczej,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sprzedawanej jej użytkownikowi wieczystemu, ustala się w wysokości nie niższej niż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dwudziestokrotność kwoty stanowiącej iloczyn dotychczasowej stawki procentowej opłaty rocznej</w:t>
      </w:r>
    </w:p>
    <w:p w14:paraId="0A570D8B" w14:textId="037401ED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lastRenderedPageBreak/>
        <w:t>z tytułu użytkowania wieczystego oraz wartości nieruchomości gruntowej określonej na dzień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zawarcia umowy sprzedaży, jednak nie wyższej niż wartość nieruchomości gruntowej określona na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dzień zawarcia umowy sprzedaży. Przez działalność gospodarczą należy rozumieć zorganizowaną</w:t>
      </w:r>
    </w:p>
    <w:p w14:paraId="48AF3967" w14:textId="77777777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działalność zarobkową, wykonywaną we własnym imieniu i w sposób ciągły.</w:t>
      </w:r>
    </w:p>
    <w:p w14:paraId="1F659E6C" w14:textId="3CF344F7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8. Sprawa kończy się umową w formie aktu notarialnego bądź pismem odmawiającym uwzględnienia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wniosku.</w:t>
      </w:r>
    </w:p>
    <w:p w14:paraId="50B790B7" w14:textId="64352C0E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9. Wnioskodawca ponosi koszty wszelkie koszty związane z zawarciem umowy notarialnej, oraz wpisami</w:t>
      </w:r>
      <w:r w:rsidR="003B5C19" w:rsidRP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sądowymi.</w:t>
      </w:r>
    </w:p>
    <w:p w14:paraId="2D3791FA" w14:textId="77777777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10. Składanie wniosków nie jest ograniczone terminem.</w:t>
      </w:r>
    </w:p>
    <w:p w14:paraId="14E636EE" w14:textId="77777777" w:rsidR="001C0E33" w:rsidRDefault="001C0E33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b/>
          <w:bCs/>
          <w:kern w:val="0"/>
          <w:sz w:val="24"/>
          <w:szCs w:val="24"/>
        </w:rPr>
      </w:pPr>
    </w:p>
    <w:p w14:paraId="47E7E0F6" w14:textId="208E79E0" w:rsidR="00277BC1" w:rsidRPr="00742301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b/>
          <w:bCs/>
          <w:kern w:val="0"/>
          <w:sz w:val="24"/>
          <w:szCs w:val="24"/>
        </w:rPr>
      </w:pPr>
      <w:r w:rsidRPr="00742301">
        <w:rPr>
          <w:rFonts w:ascii="Verdana" w:hAnsi="Verdana" w:cs="CIDFont+F2"/>
          <w:b/>
          <w:bCs/>
          <w:kern w:val="0"/>
          <w:sz w:val="24"/>
          <w:szCs w:val="24"/>
        </w:rPr>
        <w:t>Podstawa prawna:</w:t>
      </w:r>
    </w:p>
    <w:p w14:paraId="23FF0F71" w14:textId="109EDE1B" w:rsidR="00277BC1" w:rsidRPr="009812A2" w:rsidRDefault="00277BC1" w:rsidP="00277BC1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1. Art. 32 ustawy z dnia 21 sierpnia 1997 r. o gospodarce nieruchomościami (Dz. U. z 2023 r. poz. 344</w:t>
      </w:r>
      <w:r w:rsidR="009812A2">
        <w:rPr>
          <w:rFonts w:ascii="Verdana" w:hAnsi="Verdana" w:cs="CIDFont+F1"/>
          <w:kern w:val="0"/>
          <w:sz w:val="24"/>
          <w:szCs w:val="24"/>
        </w:rPr>
        <w:t xml:space="preserve"> </w:t>
      </w:r>
      <w:r w:rsidRPr="009812A2">
        <w:rPr>
          <w:rFonts w:ascii="Verdana" w:hAnsi="Verdana" w:cs="CIDFont+F1"/>
          <w:kern w:val="0"/>
          <w:sz w:val="24"/>
          <w:szCs w:val="24"/>
        </w:rPr>
        <w:t>ze zm.).</w:t>
      </w:r>
    </w:p>
    <w:p w14:paraId="6F085E10" w14:textId="0B003A3F" w:rsidR="00D47820" w:rsidRPr="009812A2" w:rsidRDefault="00277BC1" w:rsidP="00277BC1">
      <w:pPr>
        <w:rPr>
          <w:rFonts w:ascii="Verdana" w:hAnsi="Verdana" w:cs="CIDFont+F1"/>
          <w:kern w:val="0"/>
          <w:sz w:val="24"/>
          <w:szCs w:val="24"/>
        </w:rPr>
      </w:pPr>
      <w:r w:rsidRPr="009812A2">
        <w:rPr>
          <w:rFonts w:ascii="Verdana" w:hAnsi="Verdana" w:cs="CIDFont+F1"/>
          <w:kern w:val="0"/>
          <w:sz w:val="24"/>
          <w:szCs w:val="24"/>
        </w:rPr>
        <w:t>2. Ustawa z dnia 11 marca 2004 r. o podatku od towarów i usług (Dz. U. z 2023 r. poz. 1570 ze zm.).</w:t>
      </w:r>
    </w:p>
    <w:p w14:paraId="1F6DDF14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38C1014F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659AC5AE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45DA98EF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5AB80519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38B7CB9D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0A00FB00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2CA11A21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729AA089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6FC47D4F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3848EA13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612DC47A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69F3F354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667F83CD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4D9B8628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76616F73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240AD3AC" w14:textId="77777777" w:rsidR="00742301" w:rsidRDefault="00742301" w:rsidP="004C4DBF">
      <w:pPr>
        <w:suppressAutoHyphens/>
        <w:jc w:val="both"/>
        <w:rPr>
          <w:rFonts w:cs="Arial Narrow"/>
          <w:b/>
          <w:lang w:eastAsia="zh-CN"/>
        </w:rPr>
      </w:pPr>
    </w:p>
    <w:p w14:paraId="245A653F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5FD12DE4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3780DEA8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77303618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54197683" w14:textId="77777777" w:rsidR="009812A2" w:rsidRDefault="009812A2" w:rsidP="004C4DBF">
      <w:pPr>
        <w:suppressAutoHyphens/>
        <w:jc w:val="both"/>
        <w:rPr>
          <w:rFonts w:cs="Arial Narrow"/>
          <w:b/>
          <w:lang w:eastAsia="zh-CN"/>
        </w:rPr>
      </w:pPr>
    </w:p>
    <w:p w14:paraId="6C726E1F" w14:textId="4ECAC5F7" w:rsidR="004C4DBF" w:rsidRPr="004C4DBF" w:rsidRDefault="004C4DBF" w:rsidP="004C4DBF">
      <w:pPr>
        <w:suppressAutoHyphens/>
        <w:jc w:val="both"/>
        <w:rPr>
          <w:rFonts w:ascii="Arial Narrow" w:hAnsi="Arial Narrow" w:cs="Arial Narrow"/>
          <w:lang w:eastAsia="zh-CN"/>
        </w:rPr>
      </w:pPr>
      <w:r w:rsidRPr="004C4DBF">
        <w:rPr>
          <w:rFonts w:cs="Arial Narrow"/>
          <w:b/>
          <w:lang w:eastAsia="zh-CN"/>
        </w:rPr>
        <w:t>KLAUZULA INFORMACYJNA</w:t>
      </w:r>
    </w:p>
    <w:p w14:paraId="408D0791" w14:textId="0F9830C8" w:rsidR="004C4DBF" w:rsidRPr="009812A2" w:rsidRDefault="004C4DBF" w:rsidP="004C4DBF">
      <w:pPr>
        <w:suppressAutoHyphens/>
        <w:jc w:val="both"/>
        <w:rPr>
          <w:rFonts w:ascii="Times New Roman" w:hAnsi="Times New Roman" w:cs="Arial Narrow"/>
          <w:lang w:eastAsia="zh-CN"/>
        </w:rPr>
      </w:pPr>
      <w:r w:rsidRPr="004C4DBF">
        <w:rPr>
          <w:rFonts w:cs="Arial Narrow"/>
          <w:lang w:eastAsia="zh-CN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7D68171F" w14:textId="77777777" w:rsidR="004C4DBF" w:rsidRPr="004C4DBF" w:rsidRDefault="004C4DBF" w:rsidP="004C4DB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="Arial Narrow"/>
          <w:bCs/>
          <w:lang w:eastAsia="zh-CN"/>
        </w:rPr>
      </w:pPr>
      <w:r w:rsidRPr="004C4DBF">
        <w:rPr>
          <w:rFonts w:cs="Arial Narrow"/>
          <w:bCs/>
          <w:lang w:eastAsia="zh-CN"/>
        </w:rPr>
        <w:t>Administratorem Państwa danych jest Burmistrz  Miasta i Gminy Wschowa, ul. Rynek 1, 67-400 Wschowa</w:t>
      </w:r>
    </w:p>
    <w:p w14:paraId="1D4BEB1D" w14:textId="77777777" w:rsidR="004C4DBF" w:rsidRPr="004C4DBF" w:rsidRDefault="004C4DBF" w:rsidP="004C4DB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="Arial Narrow"/>
          <w:bCs/>
          <w:lang w:eastAsia="zh-CN"/>
        </w:rPr>
      </w:pPr>
      <w:r w:rsidRPr="004C4DBF">
        <w:rPr>
          <w:rFonts w:cs="Arial Narrow"/>
          <w:bCs/>
          <w:lang w:eastAsia="zh-CN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4C4DBF">
          <w:rPr>
            <w:rStyle w:val="Hipercze"/>
            <w:rFonts w:cs="Arial Narrow"/>
            <w:bCs/>
            <w:lang w:eastAsia="zh-CN"/>
          </w:rPr>
          <w:t>kontakt@rodo-leszno.com.pl</w:t>
        </w:r>
      </w:hyperlink>
      <w:r w:rsidRPr="004C4DBF">
        <w:rPr>
          <w:rFonts w:cs="Arial Narrow"/>
          <w:bCs/>
          <w:lang w:eastAsia="zh-CN"/>
        </w:rPr>
        <w:t xml:space="preserve">  lub pisemnie na adres Administratora. </w:t>
      </w:r>
    </w:p>
    <w:p w14:paraId="04876BEA" w14:textId="77777777" w:rsidR="004C4DBF" w:rsidRPr="004C4DBF" w:rsidRDefault="004C4DBF" w:rsidP="004C4DB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="Arial Narrow"/>
          <w:bCs/>
          <w:lang w:eastAsia="zh-CN"/>
        </w:rPr>
      </w:pPr>
      <w:r w:rsidRPr="004C4DBF">
        <w:rPr>
          <w:rFonts w:cs="Arial Narrow"/>
          <w:lang w:eastAsia="zh-CN"/>
        </w:rPr>
        <w:t>Pani/Pana dane osobowe będą przetwarzane w celu rozpatrzenia złożonego wniosku, petycji lub skargi.</w:t>
      </w:r>
    </w:p>
    <w:p w14:paraId="5A43A235" w14:textId="77777777" w:rsidR="004C4DBF" w:rsidRPr="004C4DBF" w:rsidRDefault="004C4DBF" w:rsidP="004C4DB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="Arial Narrow"/>
          <w:bCs/>
          <w:lang w:eastAsia="zh-CN"/>
        </w:rPr>
      </w:pPr>
      <w:r w:rsidRPr="004C4DBF">
        <w:rPr>
          <w:rFonts w:cs="Arial Narrow"/>
          <w:lang w:eastAsia="zh-CN"/>
        </w:rPr>
        <w:t>Przetwarzanie Pani/Pana danych osobowych jest niezbędne do wykonania zadania realizowanego w celu wypełnienia obowiązku prawnego Administratora Danych, zgodnie z ustawą z dnia 14 czerwca 1960 r. Kodeks postępowania administracyjnego.</w:t>
      </w:r>
    </w:p>
    <w:p w14:paraId="6FB2BFEA" w14:textId="77777777" w:rsidR="004C4DBF" w:rsidRPr="004C4DBF" w:rsidRDefault="004C4DBF" w:rsidP="004C4DB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="Arial Narrow"/>
          <w:bCs/>
          <w:lang w:eastAsia="zh-CN"/>
        </w:rPr>
      </w:pPr>
      <w:r w:rsidRPr="004C4DBF">
        <w:rPr>
          <w:rFonts w:cs="Arial Narrow"/>
          <w:lang w:eastAsia="zh-CN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14:paraId="37796D18" w14:textId="77777777" w:rsidR="004C4DBF" w:rsidRPr="004C4DBF" w:rsidRDefault="004C4DBF" w:rsidP="004C4DB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="Arial Narrow"/>
          <w:bCs/>
          <w:lang w:eastAsia="zh-CN"/>
        </w:rPr>
      </w:pPr>
      <w:r w:rsidRPr="004C4DBF">
        <w:rPr>
          <w:rFonts w:cs="Arial Narrow"/>
          <w:lang w:eastAsia="zh-CN"/>
        </w:rPr>
        <w:t xml:space="preserve">Administrator Danych przetwarza Państwa dane osobowe w ściśle określonym, minimalnym zakresie; tj. imię, nazwisko, dane adresowe, dane kontaktowe; niezbędnym do osiągnięcia celu, o którym mowa powyżej. </w:t>
      </w:r>
    </w:p>
    <w:p w14:paraId="485AF993" w14:textId="77777777" w:rsidR="004C4DBF" w:rsidRPr="004C4DBF" w:rsidRDefault="004C4DBF" w:rsidP="004C4DB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="Arial Narrow"/>
          <w:bCs/>
          <w:lang w:eastAsia="zh-CN"/>
        </w:rPr>
      </w:pPr>
      <w:r w:rsidRPr="004C4DBF">
        <w:rPr>
          <w:rFonts w:cs="Arial Narrow"/>
          <w:lang w:eastAsia="zh-CN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65255DA8" w14:textId="77777777" w:rsidR="004C4DBF" w:rsidRPr="004C4DBF" w:rsidRDefault="004C4DBF" w:rsidP="004C4DB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="Arial Narrow"/>
          <w:bCs/>
          <w:lang w:eastAsia="zh-CN"/>
        </w:rPr>
      </w:pPr>
      <w:r w:rsidRPr="004C4DBF">
        <w:rPr>
          <w:rFonts w:cs="Arial Narrow"/>
          <w:lang w:eastAsia="zh-CN"/>
        </w:rPr>
        <w:t>Dane osobowe przetwarzane przez Administratora przechowywane będą przez okres niezbędny do realizacji celu dla jakiego zostały zebrane (bezterminowo)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6586ED64" w14:textId="77777777" w:rsidR="004C4DBF" w:rsidRPr="004C4DBF" w:rsidRDefault="004C4DBF" w:rsidP="004C4DB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="Arial Narrow"/>
          <w:bCs/>
          <w:lang w:eastAsia="zh-CN"/>
        </w:rPr>
      </w:pPr>
      <w:r w:rsidRPr="004C4DBF">
        <w:rPr>
          <w:rFonts w:cs="Arial Narrow"/>
          <w:lang w:eastAsia="zh-CN"/>
        </w:rPr>
        <w:t xml:space="preserve">Przysługuje Pani/Panu, </w:t>
      </w:r>
      <w:r w:rsidRPr="004C4DBF">
        <w:rPr>
          <w:rFonts w:cs="Arial Narrow"/>
          <w:b/>
          <w:lang w:eastAsia="zh-CN"/>
        </w:rPr>
        <w:t>z wyjątkami zastrzeżonymi przepisami prawa</w:t>
      </w:r>
      <w:r w:rsidRPr="004C4DBF">
        <w:rPr>
          <w:rFonts w:cs="Arial Narrow"/>
          <w:lang w:eastAsia="zh-CN"/>
        </w:rPr>
        <w:t>, możliwość:</w:t>
      </w:r>
    </w:p>
    <w:p w14:paraId="044DFCBC" w14:textId="77777777" w:rsidR="004C4DBF" w:rsidRPr="004C4DBF" w:rsidRDefault="004C4DBF" w:rsidP="004C4D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Arial Narrow"/>
          <w:lang w:eastAsia="zh-CN"/>
        </w:rPr>
      </w:pPr>
      <w:r w:rsidRPr="004C4DBF">
        <w:rPr>
          <w:rFonts w:cs="Arial Narrow"/>
          <w:lang w:eastAsia="zh-CN"/>
        </w:rPr>
        <w:t>dostępu do danych osobowych jej/jego dotyczących oraz otrzymania ich kopii,</w:t>
      </w:r>
    </w:p>
    <w:p w14:paraId="3EE55EE3" w14:textId="77777777" w:rsidR="004C4DBF" w:rsidRPr="004C4DBF" w:rsidRDefault="004C4DBF" w:rsidP="004C4D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Arial Narrow"/>
          <w:lang w:eastAsia="zh-CN"/>
        </w:rPr>
      </w:pPr>
      <w:r w:rsidRPr="004C4DBF">
        <w:rPr>
          <w:rFonts w:cs="Arial Narrow"/>
          <w:lang w:eastAsia="zh-CN"/>
        </w:rPr>
        <w:t>żądania sprostowania danych osobowych,</w:t>
      </w:r>
    </w:p>
    <w:p w14:paraId="0075F2DA" w14:textId="77777777" w:rsidR="004C4DBF" w:rsidRPr="004C4DBF" w:rsidRDefault="004C4DBF" w:rsidP="004C4D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Arial Narrow"/>
          <w:lang w:eastAsia="zh-CN"/>
        </w:rPr>
      </w:pPr>
      <w:r w:rsidRPr="004C4DBF">
        <w:rPr>
          <w:rFonts w:cs="Arial Narrow"/>
          <w:lang w:eastAsia="zh-CN"/>
        </w:rPr>
        <w:t>usunięcia lub ograniczenia przetwarzania danych osobowych,</w:t>
      </w:r>
    </w:p>
    <w:p w14:paraId="47F23424" w14:textId="77777777" w:rsidR="004C4DBF" w:rsidRPr="004C4DBF" w:rsidRDefault="004C4DBF" w:rsidP="004C4D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="Arial Narrow"/>
          <w:lang w:eastAsia="zh-CN"/>
        </w:rPr>
      </w:pPr>
      <w:r w:rsidRPr="004C4DBF">
        <w:rPr>
          <w:rFonts w:cs="Arial Narrow"/>
          <w:lang w:eastAsia="zh-CN"/>
        </w:rPr>
        <w:t>wniesienia sprzeciwu wobec przetwarzania danych osobowych.</w:t>
      </w:r>
    </w:p>
    <w:p w14:paraId="31C72398" w14:textId="77777777" w:rsidR="004C4DBF" w:rsidRPr="004C4DBF" w:rsidRDefault="004C4DBF" w:rsidP="004C4DB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="Arial Narrow"/>
          <w:lang w:eastAsia="zh-CN"/>
        </w:rPr>
      </w:pPr>
      <w:r w:rsidRPr="004C4DBF">
        <w:rPr>
          <w:rFonts w:cs="Arial Narrow"/>
          <w:lang w:eastAsia="zh-CN"/>
        </w:rPr>
        <w:t xml:space="preserve">Przysługuje Państwu prawo wniesienia skargi do organu nadzorczego na niezgodne z RODO przetwarzanie Państwa danych osobowych. Organem właściwym dla ww. skargi jest: </w:t>
      </w:r>
      <w:r w:rsidRPr="004C4DBF">
        <w:rPr>
          <w:rFonts w:cs="Arial Narrow"/>
          <w:b/>
          <w:lang w:eastAsia="zh-CN"/>
        </w:rPr>
        <w:t>Prezes Urzędu Ochrony Danych Osobowych, ul. Stawki 2, 00-193 Warszawa</w:t>
      </w:r>
    </w:p>
    <w:p w14:paraId="3FAD4D58" w14:textId="77777777" w:rsidR="004C4DBF" w:rsidRPr="004C4DBF" w:rsidRDefault="004C4DBF" w:rsidP="004C4DB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="Arial Narrow"/>
          <w:lang w:eastAsia="zh-CN"/>
        </w:rPr>
      </w:pPr>
      <w:r w:rsidRPr="004C4DBF">
        <w:rPr>
          <w:rFonts w:cs="Arial Narrow"/>
          <w:lang w:eastAsia="zh-CN"/>
        </w:rPr>
        <w:t>Przetwarzanie danych osobowych nie podlega zautomatyzowanemu podejmowaniu decyzji oraz profilowaniu.</w:t>
      </w:r>
    </w:p>
    <w:p w14:paraId="767CFB9D" w14:textId="77777777" w:rsidR="004C4DBF" w:rsidRPr="004C4DBF" w:rsidRDefault="004C4DBF" w:rsidP="004C4DB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cs="Arial Narrow"/>
          <w:lang w:eastAsia="zh-CN"/>
        </w:rPr>
      </w:pPr>
      <w:r w:rsidRPr="004C4DBF">
        <w:rPr>
          <w:rFonts w:cs="Arial Narrow"/>
          <w:lang w:eastAsia="zh-CN"/>
        </w:rPr>
        <w:t>Dane nie będą przekazywane do państw trzecich ani organizacji międzynarodowych.</w:t>
      </w:r>
    </w:p>
    <w:p w14:paraId="7BB9EDD7" w14:textId="77777777" w:rsidR="004C4DBF" w:rsidRPr="004C4DBF" w:rsidRDefault="004C4DBF" w:rsidP="00277BC1"/>
    <w:sectPr w:rsidR="004C4DBF" w:rsidRPr="004C4DBF" w:rsidSect="009B19E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Calibri"/>
    <w:charset w:val="00"/>
    <w:family w:val="auto"/>
    <w:pitch w:val="default"/>
  </w:font>
  <w:font w:name="CIDFont+F2">
    <w:altName w:val="Calibri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AD41F3"/>
    <w:multiLevelType w:val="hybridMultilevel"/>
    <w:tmpl w:val="EDE28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43386">
      <w:start w:val="1"/>
      <w:numFmt w:val="decimal"/>
      <w:lvlText w:val="%2."/>
      <w:lvlJc w:val="left"/>
      <w:pPr>
        <w:ind w:left="501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09D8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40128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95840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82196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C1"/>
    <w:rsid w:val="001C0E33"/>
    <w:rsid w:val="00277BC1"/>
    <w:rsid w:val="003B5C19"/>
    <w:rsid w:val="004C4DBF"/>
    <w:rsid w:val="00742301"/>
    <w:rsid w:val="009812A2"/>
    <w:rsid w:val="00994AA4"/>
    <w:rsid w:val="009B19E1"/>
    <w:rsid w:val="00AE1078"/>
    <w:rsid w:val="00B36E37"/>
    <w:rsid w:val="00C345B2"/>
    <w:rsid w:val="00D47820"/>
    <w:rsid w:val="00F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A67B"/>
  <w15:chartTrackingRefBased/>
  <w15:docId w15:val="{778A52CC-45D3-47FD-8930-AE7827D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277BC1"/>
    <w:rPr>
      <w:rFonts w:ascii="Arial" w:eastAsia="Times New Roman" w:hAnsi="Arial" w:cs="Arial"/>
      <w:bCs/>
      <w:sz w:val="24"/>
      <w:lang w:eastAsia="ar-SA"/>
    </w:rPr>
  </w:style>
  <w:style w:type="paragraph" w:styleId="Akapitzlist">
    <w:name w:val="List Paragraph"/>
    <w:basedOn w:val="Normalny"/>
    <w:link w:val="AkapitzlistZnak"/>
    <w:qFormat/>
    <w:rsid w:val="00277BC1"/>
    <w:pPr>
      <w:suppressAutoHyphens/>
      <w:spacing w:after="0" w:line="240" w:lineRule="auto"/>
      <w:ind w:left="708"/>
    </w:pPr>
    <w:rPr>
      <w:rFonts w:ascii="Arial" w:eastAsia="Times New Roman" w:hAnsi="Arial" w:cs="Arial"/>
      <w:bCs/>
      <w:sz w:val="24"/>
      <w:lang w:eastAsia="ar-SA"/>
    </w:rPr>
  </w:style>
  <w:style w:type="character" w:styleId="Hipercze">
    <w:name w:val="Hyperlink"/>
    <w:semiHidden/>
    <w:unhideWhenUsed/>
    <w:rsid w:val="004C4D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rodo-leszn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1363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Maslaka</dc:creator>
  <cp:keywords/>
  <dc:description/>
  <cp:lastModifiedBy>Adrianna Maslaka</cp:lastModifiedBy>
  <cp:revision>3</cp:revision>
  <cp:lastPrinted>2024-01-29T08:51:00Z</cp:lastPrinted>
  <dcterms:created xsi:type="dcterms:W3CDTF">2024-01-29T10:04:00Z</dcterms:created>
  <dcterms:modified xsi:type="dcterms:W3CDTF">2024-01-29T12:01:00Z</dcterms:modified>
</cp:coreProperties>
</file>